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0C8B" w14:textId="728C6E39" w:rsidR="00745F8D" w:rsidRDefault="00745F8D" w:rsidP="00745F8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745F8D">
        <w:rPr>
          <w:b/>
          <w:bCs/>
          <w:sz w:val="28"/>
          <w:szCs w:val="28"/>
        </w:rPr>
        <w:t>О себе</w:t>
      </w:r>
    </w:p>
    <w:bookmarkEnd w:id="0"/>
    <w:p w14:paraId="106D7539" w14:textId="77777777" w:rsidR="00745F8D" w:rsidRPr="00745F8D" w:rsidRDefault="00745F8D" w:rsidP="00745F8D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60456412" w14:textId="3B33BB1D" w:rsidR="00F84F4F" w:rsidRPr="00F84F4F" w:rsidRDefault="00F84F4F" w:rsidP="00F84F4F">
      <w:pPr>
        <w:pStyle w:val="a3"/>
        <w:spacing w:before="0" w:beforeAutospacing="0" w:after="0" w:afterAutospacing="0" w:line="360" w:lineRule="auto"/>
        <w:rPr>
          <w:color w:val="212529"/>
        </w:rPr>
      </w:pPr>
      <w:r w:rsidRPr="00F84F4F">
        <w:t xml:space="preserve"> Матюшкина Галина </w:t>
      </w:r>
      <w:proofErr w:type="gramStart"/>
      <w:r w:rsidRPr="00F84F4F">
        <w:t>Борисовна ,</w:t>
      </w:r>
      <w:proofErr w:type="gramEnd"/>
      <w:r w:rsidRPr="00F84F4F">
        <w:t xml:space="preserve">  30.08.1976 года рождения, образование высшее , педагогический стаж 25 лет. В 1995 году окончила Астраханское педагогическое училище № 1 им. Н.К. Крупской» по специальности « Преподавание в начальных классах».  В 2009 году окончила Астраханский</w:t>
      </w:r>
      <w:r w:rsidRPr="00F84F4F">
        <w:rPr>
          <w:bCs/>
        </w:rPr>
        <w:t xml:space="preserve"> государственный  университет</w:t>
      </w:r>
      <w:r w:rsidRPr="00F84F4F">
        <w:t xml:space="preserve">  по специальности </w:t>
      </w:r>
      <w:r w:rsidRPr="00F84F4F">
        <w:rPr>
          <w:bCs/>
        </w:rPr>
        <w:t>«Социальная педагогика»</w:t>
      </w:r>
      <w:r w:rsidRPr="00F84F4F">
        <w:t xml:space="preserve">. С августа 1995 года и по сегодняшний день работаю учителем начальных классов в МКОУ « СОШ № 1 г. Харабали».  Имею </w:t>
      </w:r>
      <w:r w:rsidRPr="00F84F4F">
        <w:rPr>
          <w:color w:val="000000"/>
          <w:lang w:eastAsia="ar-SA"/>
        </w:rPr>
        <w:t xml:space="preserve">высшую квалификационную </w:t>
      </w:r>
      <w:proofErr w:type="gramStart"/>
      <w:r w:rsidRPr="00F84F4F">
        <w:rPr>
          <w:color w:val="000000"/>
          <w:lang w:eastAsia="ar-SA"/>
        </w:rPr>
        <w:t>категорию</w:t>
      </w:r>
      <w:r w:rsidRPr="00F84F4F">
        <w:rPr>
          <w:color w:val="212529"/>
        </w:rPr>
        <w:t xml:space="preserve">  </w:t>
      </w:r>
      <w:r>
        <w:rPr>
          <w:color w:val="212529"/>
        </w:rPr>
        <w:t>.</w:t>
      </w:r>
      <w:proofErr w:type="gramEnd"/>
      <w:r w:rsidRPr="00F84F4F">
        <w:rPr>
          <w:color w:val="21252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CF4AF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Названия дисциплин, по которым веду учебные занятия:</w:t>
      </w:r>
      <w:r w:rsidRPr="007F5871">
        <w:rPr>
          <w:rFonts w:eastAsia="Calibri"/>
          <w:lang w:eastAsia="en-US"/>
        </w:rPr>
        <w:t xml:space="preserve"> русский </w:t>
      </w:r>
      <w:proofErr w:type="gramStart"/>
      <w:r w:rsidRPr="007F5871">
        <w:rPr>
          <w:rFonts w:eastAsia="Calibri"/>
          <w:lang w:eastAsia="en-US"/>
        </w:rPr>
        <w:t xml:space="preserve">язык,   </w:t>
      </w:r>
      <w:proofErr w:type="gramEnd"/>
      <w:r w:rsidRPr="007F5871">
        <w:rPr>
          <w:rFonts w:eastAsia="Calibri"/>
          <w:lang w:eastAsia="en-US"/>
        </w:rPr>
        <w:t>литературное чтение, родной язык, родная литература, математика, окружающий мир, технология, физкультура.</w:t>
      </w:r>
    </w:p>
    <w:p w14:paraId="2EE3B7DD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Какая из них представляет больший интерес:</w:t>
      </w:r>
      <w:r w:rsidRPr="007F5871">
        <w:rPr>
          <w:rFonts w:eastAsia="Calibri"/>
          <w:lang w:eastAsia="en-US"/>
        </w:rPr>
        <w:t xml:space="preserve"> для меня, как для учителя все учебные предметы интересны, в каждом есть, что-то своё  неповторимое, интересное. Углубленное изучение любой дисциплины даёт мне возможность уверенней отвечать на вопросы моих учеников и давать им глубокие знания по моему предмету.</w:t>
      </w:r>
    </w:p>
    <w:p w14:paraId="71116E67" w14:textId="77777777" w:rsidR="00F84F4F" w:rsidRPr="007F5871" w:rsidRDefault="00F84F4F" w:rsidP="00F84F4F">
      <w:pPr>
        <w:spacing w:after="200"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В чём я вижу проявление творческого начала в работе преподавателя: </w:t>
      </w:r>
      <w:r w:rsidRPr="007F5871">
        <w:rPr>
          <w:rFonts w:eastAsia="Calibri"/>
          <w:lang w:eastAsia="en-US"/>
        </w:rPr>
        <w:t>Педагогическое мастерство учителя начальных классов  - это проявление постоянного творчества и поиска нового.</w:t>
      </w:r>
      <w:r w:rsidRPr="007F5871">
        <w:rPr>
          <w:rFonts w:eastAsia="Calibri"/>
          <w:iCs/>
          <w:lang w:eastAsia="en-US"/>
        </w:rPr>
        <w:t xml:space="preserve"> Мастерство учителя - динамическая характеристика и процесс совершенствования учителя бесконечен. Современный педагог, работая над интеллектуальной насыщенностью содержания образования, высоким уровнем методики обучения, стремясь познать, полюбить ученика и помочь ему сотворить себя, продумывает степень своего участия в обновлении и развитии школы. Педагогическое мастерство - это высший уровень педагогической деятельности, проявляющийся в творчестве учителя, в постоянном совершенствовании искусства обучения, воспитания и развития человека.</w:t>
      </w:r>
    </w:p>
    <w:p w14:paraId="44C54C72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Какими должны быть основные направления государственной политики в области образования:</w:t>
      </w:r>
      <w:r w:rsidRPr="007F5871">
        <w:rPr>
          <w:rFonts w:eastAsia="Calibri"/>
          <w:lang w:eastAsia="en-US"/>
        </w:rPr>
        <w:t xml:space="preserve"> Согласно нормативным документам основными направлениями государственной политики в сфере образования на сегодняшний день являются модернизация и инновационное развитие. Стратегической целью государственной политики в области образования признается повышение доступности качественного образования, соответствующего требованиям инновационного социального ориентированного развития Российской Федерации, современным потребностям общества и каждого гражданина. Я считаю, что основными направлениями государственной политики в области образования должны стать:</w:t>
      </w:r>
    </w:p>
    <w:p w14:paraId="601281F6" w14:textId="77777777" w:rsidR="00F84F4F" w:rsidRPr="007F5871" w:rsidRDefault="00F84F4F" w:rsidP="00F84F4F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lastRenderedPageBreak/>
        <w:t>повышение качества общего и профессионального образования;</w:t>
      </w:r>
    </w:p>
    <w:p w14:paraId="41109E52" w14:textId="77777777" w:rsidR="00F84F4F" w:rsidRPr="007F5871" w:rsidRDefault="00F84F4F" w:rsidP="00F84F4F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привлечение в систему образования талантливых специалистов, способных на высоком уровне организовать учебный процесс, вести научные исследования, осваивать новые технологии и информационные системы, воспитывать у обучающихся духовность и нравственность, готовить специалистов высокой квалификации;</w:t>
      </w:r>
    </w:p>
    <w:p w14:paraId="35969578" w14:textId="77777777" w:rsidR="00F84F4F" w:rsidRPr="007F5871" w:rsidRDefault="00F84F4F" w:rsidP="00F84F4F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неуклонное повышение престижа и социального статуса преподавателей и работников сферы образования.</w:t>
      </w:r>
    </w:p>
    <w:p w14:paraId="6CF0E2B9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Мои принципы взаимоотношений с обучающимися:</w:t>
      </w:r>
    </w:p>
    <w:p w14:paraId="7036D402" w14:textId="77777777" w:rsidR="00F84F4F" w:rsidRPr="007F5871" w:rsidRDefault="00F84F4F" w:rsidP="00F84F4F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принцип сотрудничества;</w:t>
      </w:r>
    </w:p>
    <w:p w14:paraId="027033DC" w14:textId="77777777" w:rsidR="00F84F4F" w:rsidRPr="007F5871" w:rsidRDefault="00F84F4F" w:rsidP="00F84F4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принцип диалогического общения;</w:t>
      </w:r>
    </w:p>
    <w:p w14:paraId="25823E63" w14:textId="77777777" w:rsidR="00F84F4F" w:rsidRPr="007F5871" w:rsidRDefault="00F84F4F" w:rsidP="00F84F4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принцип коллективного творческого дела;</w:t>
      </w:r>
    </w:p>
    <w:p w14:paraId="10A0300A" w14:textId="77777777" w:rsidR="00F84F4F" w:rsidRPr="007F5871" w:rsidRDefault="00F84F4F" w:rsidP="00F84F4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поощрение инициативы; </w:t>
      </w:r>
    </w:p>
    <w:p w14:paraId="6C5FB277" w14:textId="77777777" w:rsidR="00F84F4F" w:rsidRPr="007F5871" w:rsidRDefault="00F84F4F" w:rsidP="00F84F4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взаимоуважение;</w:t>
      </w:r>
    </w:p>
    <w:p w14:paraId="2E4E8055" w14:textId="77777777" w:rsidR="00F84F4F" w:rsidRPr="007F5871" w:rsidRDefault="00F84F4F" w:rsidP="00F84F4F">
      <w:pPr>
        <w:numPr>
          <w:ilvl w:val="0"/>
          <w:numId w:val="3"/>
        </w:numPr>
        <w:spacing w:line="360" w:lineRule="auto"/>
        <w:contextualSpacing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объективность;</w:t>
      </w:r>
    </w:p>
    <w:p w14:paraId="149E1586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Какие формы работы с учащимися представляются для меня наиболее привлекательными: </w:t>
      </w:r>
      <w:r w:rsidRPr="007F5871">
        <w:rPr>
          <w:rFonts w:eastAsia="Calibri"/>
          <w:lang w:eastAsia="en-US"/>
        </w:rPr>
        <w:t>Опыт работы в школе показывает, что наиболее эффективные формы работы это:</w:t>
      </w:r>
    </w:p>
    <w:p w14:paraId="0FAC6497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- поиск активных форм и методов формирования прочных знаний, умений, навыков учащихся;</w:t>
      </w:r>
    </w:p>
    <w:p w14:paraId="639B9D17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- включение каждого ученика в активную деятельность;</w:t>
      </w:r>
    </w:p>
    <w:p w14:paraId="63E669F3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- создание на уроках атмосферы сотрудничества, сопереживания, взаимной поддержки.</w:t>
      </w:r>
    </w:p>
    <w:p w14:paraId="197B6D04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Основные методы:</w:t>
      </w:r>
    </w:p>
    <w:p w14:paraId="2F11EED9" w14:textId="77777777" w:rsidR="00F84F4F" w:rsidRPr="007F5871" w:rsidRDefault="00F84F4F" w:rsidP="00F84F4F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Диагностика</w:t>
      </w:r>
    </w:p>
    <w:p w14:paraId="5E04BDBE" w14:textId="77777777" w:rsidR="00F84F4F" w:rsidRPr="007F5871" w:rsidRDefault="00F84F4F" w:rsidP="00F84F4F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Фронтальный</w:t>
      </w:r>
    </w:p>
    <w:p w14:paraId="76F003BA" w14:textId="77777777" w:rsidR="00F84F4F" w:rsidRPr="007F5871" w:rsidRDefault="00F84F4F" w:rsidP="00F84F4F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Тестирование</w:t>
      </w:r>
    </w:p>
    <w:p w14:paraId="70CBF160" w14:textId="77777777" w:rsidR="00F84F4F" w:rsidRPr="007F5871" w:rsidRDefault="00F84F4F" w:rsidP="00F84F4F">
      <w:pPr>
        <w:numPr>
          <w:ilvl w:val="0"/>
          <w:numId w:val="7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Интерактивные</w:t>
      </w:r>
    </w:p>
    <w:p w14:paraId="5AF7E4FD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Формы организации и виды уроков:</w:t>
      </w:r>
    </w:p>
    <w:p w14:paraId="73189426" w14:textId="77777777" w:rsidR="00F84F4F" w:rsidRPr="007F5871" w:rsidRDefault="00F84F4F" w:rsidP="00F84F4F">
      <w:pPr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Урок-игра</w:t>
      </w:r>
    </w:p>
    <w:p w14:paraId="10F878A2" w14:textId="77777777" w:rsidR="00F84F4F" w:rsidRPr="007F5871" w:rsidRDefault="00F84F4F" w:rsidP="00F84F4F">
      <w:pPr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Урок-соревнование</w:t>
      </w:r>
    </w:p>
    <w:p w14:paraId="27389806" w14:textId="77777777" w:rsidR="00F84F4F" w:rsidRPr="007F5871" w:rsidRDefault="00F84F4F" w:rsidP="00F84F4F">
      <w:pPr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Урок-турнир</w:t>
      </w:r>
    </w:p>
    <w:p w14:paraId="412CE85C" w14:textId="77777777" w:rsidR="00F84F4F" w:rsidRPr="007F5871" w:rsidRDefault="00F84F4F" w:rsidP="00F84F4F">
      <w:pPr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Интегрированный урок</w:t>
      </w:r>
    </w:p>
    <w:p w14:paraId="72DAE484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Условия:</w:t>
      </w:r>
    </w:p>
    <w:p w14:paraId="527D86A6" w14:textId="77777777" w:rsidR="00F84F4F" w:rsidRPr="007F5871" w:rsidRDefault="00F84F4F" w:rsidP="00F84F4F">
      <w:pPr>
        <w:numPr>
          <w:ilvl w:val="0"/>
          <w:numId w:val="9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Личностно-ориентированный подход в обучении</w:t>
      </w:r>
    </w:p>
    <w:p w14:paraId="34A38152" w14:textId="77777777" w:rsidR="00F84F4F" w:rsidRPr="007F5871" w:rsidRDefault="00F84F4F" w:rsidP="00F84F4F">
      <w:pPr>
        <w:numPr>
          <w:ilvl w:val="0"/>
          <w:numId w:val="9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Компетентностный подход</w:t>
      </w:r>
    </w:p>
    <w:p w14:paraId="7FA4F9A8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Результат:</w:t>
      </w:r>
    </w:p>
    <w:p w14:paraId="770A9E2F" w14:textId="77777777" w:rsidR="00F84F4F" w:rsidRPr="007F5871" w:rsidRDefault="00F84F4F" w:rsidP="00F84F4F">
      <w:pPr>
        <w:numPr>
          <w:ilvl w:val="0"/>
          <w:numId w:val="10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lastRenderedPageBreak/>
        <w:t>Повышенный уровень активности и самостоятельности учащихся</w:t>
      </w:r>
    </w:p>
    <w:p w14:paraId="6D637086" w14:textId="77777777" w:rsidR="00F84F4F" w:rsidRPr="007F5871" w:rsidRDefault="00F84F4F" w:rsidP="00F84F4F">
      <w:pPr>
        <w:numPr>
          <w:ilvl w:val="0"/>
          <w:numId w:val="10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Активизация внеурочной  деятельности школьников</w:t>
      </w:r>
    </w:p>
    <w:p w14:paraId="1AE0C3D6" w14:textId="77777777" w:rsidR="00F84F4F" w:rsidRPr="007F5871" w:rsidRDefault="00F84F4F" w:rsidP="00F84F4F">
      <w:pPr>
        <w:numPr>
          <w:ilvl w:val="0"/>
          <w:numId w:val="10"/>
        </w:numPr>
        <w:shd w:val="clear" w:color="auto" w:fill="FFFFFF"/>
        <w:suppressAutoHyphens/>
        <w:autoSpaceDN w:val="0"/>
        <w:spacing w:line="360" w:lineRule="auto"/>
        <w:ind w:left="450"/>
        <w:rPr>
          <w:rFonts w:eastAsia="SimSun"/>
          <w:kern w:val="3"/>
          <w:lang w:eastAsia="en-US"/>
        </w:rPr>
      </w:pPr>
      <w:r w:rsidRPr="007F5871">
        <w:rPr>
          <w:kern w:val="3"/>
        </w:rPr>
        <w:t>Улучшение здоровья учащихся</w:t>
      </w:r>
    </w:p>
    <w:p w14:paraId="3BC5A5A9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За  годы своей педагогической деятельности я поняла,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14:paraId="287111B9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>Осознание этого помогло мне в свое время сделать  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14:paraId="14C1AB12" w14:textId="77777777" w:rsidR="00F84F4F" w:rsidRPr="007F5871" w:rsidRDefault="00F84F4F" w:rsidP="00F84F4F">
      <w:pPr>
        <w:shd w:val="clear" w:color="auto" w:fill="FFFFFF"/>
        <w:suppressAutoHyphens/>
        <w:autoSpaceDN w:val="0"/>
        <w:spacing w:line="360" w:lineRule="auto"/>
        <w:rPr>
          <w:rFonts w:eastAsia="SimSun"/>
          <w:kern w:val="3"/>
          <w:lang w:eastAsia="en-US"/>
        </w:rPr>
      </w:pPr>
      <w:r w:rsidRPr="007F5871">
        <w:rPr>
          <w:kern w:val="3"/>
        </w:rPr>
        <w:t xml:space="preserve">За время педагогической работы у меня  сложилась своя система  форм, методов и приемов обучения, которая дает положительные результаты. </w:t>
      </w:r>
      <w:proofErr w:type="gramStart"/>
      <w:r w:rsidRPr="007F5871">
        <w:rPr>
          <w:kern w:val="3"/>
        </w:rPr>
        <w:t>Владея  традиционными</w:t>
      </w:r>
      <w:proofErr w:type="gramEnd"/>
      <w:r w:rsidRPr="007F5871">
        <w:rPr>
          <w:kern w:val="3"/>
        </w:rPr>
        <w:t xml:space="preserve"> приемами и методами преподавания предметов «Русский язык» ,  «Литературное чтение», « Математика», « Окружающий мир» использую активные формы обучения: проектирование,  проблемные уроки, элементы передовых педагогических технологий.</w:t>
      </w:r>
    </w:p>
    <w:p w14:paraId="64CC823E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</w:p>
    <w:p w14:paraId="14AD60EA" w14:textId="77777777" w:rsidR="00F84F4F" w:rsidRPr="007F5871" w:rsidRDefault="00F84F4F" w:rsidP="00F84F4F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Какие качества учеников являются:</w:t>
      </w:r>
    </w:p>
    <w:p w14:paraId="5A6BA30F" w14:textId="77777777" w:rsidR="00F84F4F" w:rsidRPr="007F5871" w:rsidRDefault="00F84F4F" w:rsidP="00F84F4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наиболее ценными: упорство,</w:t>
      </w:r>
      <w:r w:rsidRPr="007F5871">
        <w:rPr>
          <w:rFonts w:eastAsia="Calibri"/>
          <w:lang w:eastAsia="en-US"/>
        </w:rPr>
        <w:t xml:space="preserve"> трудолюбие, креативность, открытость.</w:t>
      </w:r>
    </w:p>
    <w:p w14:paraId="6E5B5D2C" w14:textId="77777777" w:rsidR="00F84F4F" w:rsidRPr="007F5871" w:rsidRDefault="00F84F4F" w:rsidP="00F84F4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наиболее приятными в плане личного общения: </w:t>
      </w:r>
      <w:r w:rsidRPr="007F5871">
        <w:rPr>
          <w:rFonts w:eastAsia="Calibri"/>
          <w:lang w:eastAsia="en-US"/>
        </w:rPr>
        <w:t>искренность, доброта, уважение и понимание окружающих людей.</w:t>
      </w:r>
    </w:p>
    <w:p w14:paraId="42126250" w14:textId="77777777" w:rsidR="00F84F4F" w:rsidRPr="007F5871" w:rsidRDefault="00F84F4F" w:rsidP="00F84F4F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самыми </w:t>
      </w:r>
      <w:proofErr w:type="spellStart"/>
      <w:proofErr w:type="gramStart"/>
      <w:r w:rsidRPr="007F5871">
        <w:rPr>
          <w:rFonts w:eastAsia="Calibri"/>
          <w:u w:val="single"/>
          <w:lang w:eastAsia="en-US"/>
        </w:rPr>
        <w:t>неприятными:</w:t>
      </w:r>
      <w:r w:rsidRPr="007F5871">
        <w:rPr>
          <w:rFonts w:eastAsia="Calibri"/>
          <w:lang w:eastAsia="en-US"/>
        </w:rPr>
        <w:t>эгоизм</w:t>
      </w:r>
      <w:proofErr w:type="spellEnd"/>
      <w:proofErr w:type="gramEnd"/>
      <w:r w:rsidRPr="007F5871">
        <w:rPr>
          <w:rFonts w:eastAsia="Calibri"/>
          <w:lang w:eastAsia="en-US"/>
        </w:rPr>
        <w:t xml:space="preserve">, невежество, жестокость, злость, зависть. </w:t>
      </w:r>
    </w:p>
    <w:p w14:paraId="56525E51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Чем отличается нынешнее поколение учеников: </w:t>
      </w:r>
      <w:r w:rsidRPr="007F5871">
        <w:rPr>
          <w:rFonts w:eastAsia="Calibri"/>
          <w:lang w:eastAsia="en-US"/>
        </w:rPr>
        <w:t>современные школьники, как мне кажется, более креативные, информированные и раскрепощённые. Но при этом они мало двигаются и очень заняты основным образованием.</w:t>
      </w:r>
    </w:p>
    <w:p w14:paraId="30F93FAA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</w:p>
    <w:p w14:paraId="650C285C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Как я сейчас оцениваю себя, как ученика: </w:t>
      </w:r>
      <w:r w:rsidRPr="007F5871">
        <w:rPr>
          <w:rFonts w:eastAsia="Calibri"/>
          <w:lang w:eastAsia="en-US"/>
        </w:rPr>
        <w:t>с возрастом, ты понимаешь, что время уходит, и ты так мало сделал на этом свете, хочется больше узнать нового, интересного. Ведь жизнь сегодня диктует всё новые и новые правила, и общество старается изменить себя. А значит и я тоже должна идти в ногу со временем и обществом. Поэтому я стараюсь всегда учиться и быть достойным учеником. Чтобы мои ученики мной гордились.</w:t>
      </w:r>
    </w:p>
    <w:p w14:paraId="1E7535D4" w14:textId="77777777" w:rsidR="00F84F4F" w:rsidRPr="007F5871" w:rsidRDefault="00F84F4F" w:rsidP="00F84F4F">
      <w:pPr>
        <w:spacing w:line="360" w:lineRule="auto"/>
        <w:jc w:val="both"/>
        <w:rPr>
          <w:rFonts w:eastAsia="Calibri"/>
          <w:lang w:eastAsia="en-US"/>
        </w:rPr>
      </w:pPr>
      <w:r w:rsidRPr="007F5871">
        <w:rPr>
          <w:rFonts w:eastAsia="Calibri"/>
          <w:u w:val="single"/>
          <w:lang w:eastAsia="en-US"/>
        </w:rPr>
        <w:t>Мои увлечения</w:t>
      </w:r>
      <w:r w:rsidRPr="007F5871">
        <w:rPr>
          <w:rFonts w:eastAsia="Calibri"/>
          <w:lang w:eastAsia="en-US"/>
        </w:rPr>
        <w:t xml:space="preserve">: моё любимое </w:t>
      </w:r>
      <w:proofErr w:type="gramStart"/>
      <w:r w:rsidRPr="007F5871">
        <w:rPr>
          <w:rFonts w:eastAsia="Calibri"/>
          <w:lang w:eastAsia="en-US"/>
        </w:rPr>
        <w:t>увлечение  -</w:t>
      </w:r>
      <w:proofErr w:type="gramEnd"/>
      <w:r w:rsidRPr="007F5871">
        <w:rPr>
          <w:rFonts w:eastAsia="Calibri"/>
          <w:lang w:eastAsia="en-US"/>
        </w:rPr>
        <w:t xml:space="preserve"> активный отдых, но при этом я люблю рисовать, готовить для моих близких, ухаживать за растениями, видеть, как мой труд даёт плоды.</w:t>
      </w:r>
    </w:p>
    <w:p w14:paraId="119EC8C8" w14:textId="77777777" w:rsidR="00F84F4F" w:rsidRPr="007F5871" w:rsidRDefault="00F84F4F" w:rsidP="00F84F4F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Моя мечта:</w:t>
      </w:r>
    </w:p>
    <w:p w14:paraId="13894E11" w14:textId="77777777" w:rsidR="00F84F4F" w:rsidRPr="007F5871" w:rsidRDefault="00F84F4F" w:rsidP="00F84F4F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lastRenderedPageBreak/>
        <w:t xml:space="preserve">в профессиональном плане </w:t>
      </w:r>
      <w:r w:rsidRPr="007F5871">
        <w:rPr>
          <w:rFonts w:eastAsia="Calibri"/>
          <w:lang w:eastAsia="en-US"/>
        </w:rPr>
        <w:t xml:space="preserve">мечтаю о том, чтобы мой опыт работы передать молодым, инициативным, любящим свою работу учителям. Чтобы мои ученики всегда помнили и применяли свои  знания в жизни. </w:t>
      </w:r>
    </w:p>
    <w:p w14:paraId="15849880" w14:textId="77777777" w:rsidR="00F84F4F" w:rsidRPr="007F5871" w:rsidRDefault="00F84F4F" w:rsidP="00F84F4F">
      <w:pPr>
        <w:spacing w:line="360" w:lineRule="auto"/>
        <w:ind w:left="720"/>
        <w:contextualSpacing/>
        <w:jc w:val="both"/>
        <w:rPr>
          <w:rFonts w:eastAsia="Calibri"/>
          <w:u w:val="single"/>
          <w:lang w:eastAsia="en-US"/>
        </w:rPr>
      </w:pPr>
    </w:p>
    <w:p w14:paraId="1ADB346E" w14:textId="77777777" w:rsidR="00F84F4F" w:rsidRPr="007F5871" w:rsidRDefault="00F84F4F" w:rsidP="00F84F4F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 xml:space="preserve">вне профессии  </w:t>
      </w:r>
      <w:r w:rsidRPr="007F5871">
        <w:rPr>
          <w:rFonts w:eastAsia="Calibri"/>
          <w:lang w:eastAsia="en-US"/>
        </w:rPr>
        <w:t xml:space="preserve">моя мечта, как у многих людей наверно, сводится к одному – чтобы были живы, здоровы  и счастливы мои родные, чтобы в моей семье всегда царили мир и покой, взаимоуважение и взаимопонимание. </w:t>
      </w:r>
    </w:p>
    <w:p w14:paraId="66770FD7" w14:textId="77777777" w:rsidR="00F84F4F" w:rsidRPr="007F5871" w:rsidRDefault="00F84F4F" w:rsidP="00F84F4F">
      <w:pPr>
        <w:spacing w:line="360" w:lineRule="auto"/>
        <w:jc w:val="both"/>
        <w:rPr>
          <w:rFonts w:eastAsia="Calibri"/>
          <w:u w:val="single"/>
          <w:lang w:eastAsia="en-US"/>
        </w:rPr>
      </w:pPr>
    </w:p>
    <w:p w14:paraId="00A78792" w14:textId="77777777" w:rsidR="00F84F4F" w:rsidRPr="007F5871" w:rsidRDefault="00F84F4F" w:rsidP="00F84F4F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7F5871">
        <w:rPr>
          <w:rFonts w:eastAsia="Calibri"/>
          <w:u w:val="single"/>
          <w:lang w:eastAsia="en-US"/>
        </w:rPr>
        <w:t>Если бы у меня были практически неограниченные средства, то я, пожалуй:</w:t>
      </w:r>
    </w:p>
    <w:p w14:paraId="3608A50F" w14:textId="77777777" w:rsidR="00F84F4F" w:rsidRPr="007F5871" w:rsidRDefault="00F84F4F" w:rsidP="00F84F4F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>помогала бы талантливым ребятам в образовании, награждала бы их путёвками в самые красивые и знаменательные места нашей страны</w:t>
      </w:r>
    </w:p>
    <w:p w14:paraId="04B1130F" w14:textId="77777777" w:rsidR="00F84F4F" w:rsidRPr="007F5871" w:rsidRDefault="00F84F4F" w:rsidP="00F84F4F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7F5871">
        <w:rPr>
          <w:rFonts w:eastAsia="Calibri"/>
          <w:lang w:eastAsia="en-US"/>
        </w:rPr>
        <w:t xml:space="preserve">а самое главное, наверное, укомплектовала бы школу всем самым новейшим нужным оборудованием, чтобы уроки были ещё интереснее. </w:t>
      </w:r>
    </w:p>
    <w:p w14:paraId="1834E6E4" w14:textId="77777777" w:rsidR="002564C1" w:rsidRDefault="002564C1"/>
    <w:sectPr w:rsidR="002564C1" w:rsidSect="0025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78E"/>
    <w:multiLevelType w:val="hybridMultilevel"/>
    <w:tmpl w:val="5F92E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A53"/>
    <w:multiLevelType w:val="multilevel"/>
    <w:tmpl w:val="0FF44A2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2" w15:restartNumberingAfterBreak="0">
    <w:nsid w:val="0778314B"/>
    <w:multiLevelType w:val="hybridMultilevel"/>
    <w:tmpl w:val="A91E9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635"/>
    <w:multiLevelType w:val="multilevel"/>
    <w:tmpl w:val="06A0A980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 w15:restartNumberingAfterBreak="0">
    <w:nsid w:val="15BB5EC3"/>
    <w:multiLevelType w:val="hybridMultilevel"/>
    <w:tmpl w:val="2EC4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E63"/>
    <w:multiLevelType w:val="hybridMultilevel"/>
    <w:tmpl w:val="FD16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4E6F"/>
    <w:multiLevelType w:val="multilevel"/>
    <w:tmpl w:val="95AA1AD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7" w15:restartNumberingAfterBreak="0">
    <w:nsid w:val="1EC07431"/>
    <w:multiLevelType w:val="hybridMultilevel"/>
    <w:tmpl w:val="BF8C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55E"/>
    <w:multiLevelType w:val="multilevel"/>
    <w:tmpl w:val="61AEEBB6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9" w15:restartNumberingAfterBreak="0">
    <w:nsid w:val="58DD5295"/>
    <w:multiLevelType w:val="hybridMultilevel"/>
    <w:tmpl w:val="02A4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F4F"/>
    <w:rsid w:val="002564C1"/>
    <w:rsid w:val="00745F8D"/>
    <w:rsid w:val="00F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300B"/>
  <w15:docId w15:val="{411FEE4D-D8F4-466B-BD8D-DD038F6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F84F4F"/>
    <w:pPr>
      <w:numPr>
        <w:numId w:val="7"/>
      </w:numPr>
    </w:pPr>
  </w:style>
  <w:style w:type="numbering" w:customStyle="1" w:styleId="WWNum2">
    <w:name w:val="WWNum2"/>
    <w:rsid w:val="00F84F4F"/>
    <w:pPr>
      <w:numPr>
        <w:numId w:val="8"/>
      </w:numPr>
    </w:pPr>
  </w:style>
  <w:style w:type="numbering" w:customStyle="1" w:styleId="WWNum3">
    <w:name w:val="WWNum3"/>
    <w:rsid w:val="00F84F4F"/>
    <w:pPr>
      <w:numPr>
        <w:numId w:val="9"/>
      </w:numPr>
    </w:pPr>
  </w:style>
  <w:style w:type="numbering" w:customStyle="1" w:styleId="WWNum4">
    <w:name w:val="WWNum4"/>
    <w:rsid w:val="00F84F4F"/>
    <w:pPr>
      <w:numPr>
        <w:numId w:val="10"/>
      </w:numPr>
    </w:pPr>
  </w:style>
  <w:style w:type="paragraph" w:styleId="a3">
    <w:name w:val="Normal (Web)"/>
    <w:basedOn w:val="a"/>
    <w:uiPriority w:val="99"/>
    <w:unhideWhenUsed/>
    <w:rsid w:val="00F84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Олег</cp:lastModifiedBy>
  <cp:revision>2</cp:revision>
  <dcterms:created xsi:type="dcterms:W3CDTF">2021-02-04T16:27:00Z</dcterms:created>
  <dcterms:modified xsi:type="dcterms:W3CDTF">2021-02-17T07:55:00Z</dcterms:modified>
</cp:coreProperties>
</file>